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B8F" w14:textId="3EB5CE4E" w:rsidR="009B0367" w:rsidRDefault="009B0367" w:rsidP="009B0367">
      <w:pPr>
        <w:pStyle w:val="NurText"/>
        <w:shd w:val="clear" w:color="auto" w:fill="00FF00"/>
        <w:jc w:val="center"/>
        <w:rPr>
          <w:rFonts w:ascii="Arial" w:hAnsi="Arial" w:cs="Arial"/>
          <w:b/>
          <w:color w:val="FFFFFF"/>
          <w:sz w:val="34"/>
        </w:rPr>
      </w:pPr>
      <w:r>
        <w:rPr>
          <w:rFonts w:ascii="Arial" w:hAnsi="Arial" w:cs="Arial"/>
          <w:b/>
          <w:color w:val="FFFFFF"/>
          <w:sz w:val="34"/>
        </w:rPr>
        <w:t>Offene Hessische Meisterschaft Flinte Compak®-Sporting 202</w:t>
      </w:r>
      <w:r w:rsidR="000D3C20">
        <w:rPr>
          <w:rFonts w:ascii="Arial" w:hAnsi="Arial" w:cs="Arial"/>
          <w:b/>
          <w:color w:val="FFFFFF"/>
          <w:sz w:val="34"/>
        </w:rPr>
        <w:t>6</w:t>
      </w:r>
      <w:r>
        <w:rPr>
          <w:rFonts w:ascii="Arial" w:hAnsi="Arial" w:cs="Arial"/>
          <w:b/>
          <w:color w:val="FFFFFF"/>
          <w:sz w:val="34"/>
        </w:rPr>
        <w:t xml:space="preserve"> nach FITASC</w:t>
      </w:r>
    </w:p>
    <w:p w14:paraId="25546B24" w14:textId="77777777" w:rsidR="009B0367" w:rsidRDefault="009B0367" w:rsidP="00D32BA1">
      <w:pPr>
        <w:pStyle w:val="StandardWeb"/>
        <w:shd w:val="clear" w:color="auto" w:fill="FFFFFF"/>
        <w:spacing w:before="0" w:beforeAutospacing="0" w:after="150" w:afterAutospacing="0"/>
        <w:rPr>
          <w:rStyle w:val="Fett"/>
          <w:rFonts w:ascii="Open Sans" w:hAnsi="Open Sans" w:cs="Open Sans"/>
          <w:color w:val="000000"/>
          <w:sz w:val="21"/>
          <w:szCs w:val="21"/>
        </w:rPr>
      </w:pPr>
    </w:p>
    <w:p w14:paraId="1D85FE08" w14:textId="400515BB"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 xml:space="preserve">Meldeschluss: 1. </w:t>
      </w:r>
      <w:r w:rsidR="00933CFE">
        <w:rPr>
          <w:rStyle w:val="Fett"/>
          <w:rFonts w:ascii="Open Sans" w:hAnsi="Open Sans" w:cs="Open Sans"/>
          <w:color w:val="000000"/>
          <w:sz w:val="21"/>
          <w:szCs w:val="21"/>
        </w:rPr>
        <w:t>Oktober</w:t>
      </w:r>
      <w:r>
        <w:rPr>
          <w:rStyle w:val="Fett"/>
          <w:rFonts w:ascii="Open Sans" w:hAnsi="Open Sans" w:cs="Open Sans"/>
          <w:color w:val="000000"/>
          <w:sz w:val="21"/>
          <w:szCs w:val="21"/>
        </w:rPr>
        <w:t xml:space="preserve"> 202</w:t>
      </w:r>
      <w:r w:rsidR="000D3C20">
        <w:rPr>
          <w:rStyle w:val="Fett"/>
          <w:rFonts w:ascii="Open Sans" w:hAnsi="Open Sans" w:cs="Open Sans"/>
          <w:color w:val="000000"/>
          <w:sz w:val="21"/>
          <w:szCs w:val="21"/>
        </w:rPr>
        <w:t>6</w:t>
      </w:r>
      <w:r>
        <w:rPr>
          <w:rFonts w:ascii="Open Sans" w:hAnsi="Open Sans" w:cs="Open Sans"/>
          <w:color w:val="000000"/>
          <w:sz w:val="21"/>
          <w:szCs w:val="21"/>
        </w:rPr>
        <w:br/>
      </w:r>
      <w:r>
        <w:rPr>
          <w:rStyle w:val="Fett"/>
          <w:rFonts w:ascii="Open Sans" w:hAnsi="Open Sans" w:cs="Open Sans"/>
          <w:color w:val="000000"/>
          <w:sz w:val="21"/>
          <w:szCs w:val="21"/>
        </w:rPr>
        <w:t xml:space="preserve">Ort: </w:t>
      </w:r>
      <w:r w:rsidR="006154A5">
        <w:rPr>
          <w:rStyle w:val="Fett"/>
          <w:rFonts w:ascii="Open Sans" w:hAnsi="Open Sans" w:cs="Open Sans"/>
          <w:color w:val="000000"/>
          <w:sz w:val="21"/>
          <w:szCs w:val="21"/>
        </w:rPr>
        <w:t>Schießstand Garbenteich</w:t>
      </w:r>
      <w:r w:rsidR="006C5902">
        <w:rPr>
          <w:rStyle w:val="Fett"/>
          <w:rFonts w:ascii="Open Sans" w:hAnsi="Open Sans" w:cs="Open Sans"/>
          <w:color w:val="000000"/>
          <w:sz w:val="21"/>
          <w:szCs w:val="21"/>
        </w:rPr>
        <w:t xml:space="preserve"> (WCO Gießen)</w:t>
      </w:r>
      <w:r>
        <w:rPr>
          <w:rFonts w:ascii="Open Sans" w:hAnsi="Open Sans" w:cs="Open Sans"/>
          <w:b/>
          <w:bCs/>
          <w:color w:val="000000"/>
          <w:sz w:val="21"/>
          <w:szCs w:val="21"/>
        </w:rPr>
        <w:br/>
      </w:r>
      <w:r>
        <w:rPr>
          <w:rStyle w:val="Fett"/>
          <w:rFonts w:ascii="Open Sans" w:hAnsi="Open Sans" w:cs="Open Sans"/>
          <w:color w:val="000000"/>
          <w:sz w:val="21"/>
          <w:szCs w:val="21"/>
        </w:rPr>
        <w:t>Termin:     </w:t>
      </w:r>
      <w:r w:rsidR="00933CFE">
        <w:rPr>
          <w:rStyle w:val="Fett"/>
          <w:rFonts w:ascii="Open Sans" w:hAnsi="Open Sans" w:cs="Open Sans"/>
          <w:color w:val="000000"/>
          <w:sz w:val="21"/>
          <w:szCs w:val="21"/>
        </w:rPr>
        <w:t>1</w:t>
      </w:r>
      <w:r w:rsidR="000D3C20">
        <w:rPr>
          <w:rStyle w:val="Fett"/>
          <w:rFonts w:ascii="Open Sans" w:hAnsi="Open Sans" w:cs="Open Sans"/>
          <w:color w:val="000000"/>
          <w:sz w:val="21"/>
          <w:szCs w:val="21"/>
        </w:rPr>
        <w:t>0</w:t>
      </w:r>
      <w:r>
        <w:rPr>
          <w:rStyle w:val="Fett"/>
          <w:rFonts w:ascii="Open Sans" w:hAnsi="Open Sans" w:cs="Open Sans"/>
          <w:color w:val="000000"/>
          <w:sz w:val="21"/>
          <w:szCs w:val="21"/>
        </w:rPr>
        <w:t>.</w:t>
      </w:r>
      <w:r w:rsidR="00933CFE">
        <w:rPr>
          <w:rStyle w:val="Fett"/>
          <w:rFonts w:ascii="Open Sans" w:hAnsi="Open Sans" w:cs="Open Sans"/>
          <w:color w:val="000000"/>
          <w:sz w:val="21"/>
          <w:szCs w:val="21"/>
        </w:rPr>
        <w:t xml:space="preserve"> Okto</w:t>
      </w:r>
      <w:r>
        <w:rPr>
          <w:rStyle w:val="Fett"/>
          <w:rFonts w:ascii="Open Sans" w:hAnsi="Open Sans" w:cs="Open Sans"/>
          <w:color w:val="000000"/>
          <w:sz w:val="21"/>
          <w:szCs w:val="21"/>
        </w:rPr>
        <w:t>ber 202</w:t>
      </w:r>
      <w:r w:rsidR="000D3C20">
        <w:rPr>
          <w:rStyle w:val="Fett"/>
          <w:rFonts w:ascii="Open Sans" w:hAnsi="Open Sans" w:cs="Open Sans"/>
          <w:color w:val="000000"/>
          <w:sz w:val="21"/>
          <w:szCs w:val="21"/>
        </w:rPr>
        <w:t>6</w:t>
      </w:r>
      <w:r w:rsidR="001F7F55">
        <w:rPr>
          <w:rStyle w:val="Fett"/>
          <w:rFonts w:ascii="Open Sans" w:hAnsi="Open Sans" w:cs="Open Sans"/>
          <w:color w:val="000000"/>
          <w:sz w:val="21"/>
          <w:szCs w:val="21"/>
        </w:rPr>
        <w:t xml:space="preserve"> – 9:00 Uhr</w:t>
      </w:r>
      <w:r>
        <w:rPr>
          <w:rFonts w:ascii="Open Sans" w:hAnsi="Open Sans" w:cs="Open Sans"/>
          <w:b/>
          <w:bCs/>
          <w:color w:val="000000"/>
          <w:sz w:val="21"/>
          <w:szCs w:val="21"/>
        </w:rPr>
        <w:br/>
      </w:r>
      <w:r>
        <w:rPr>
          <w:rStyle w:val="Fett"/>
          <w:rFonts w:ascii="Open Sans" w:hAnsi="Open Sans" w:cs="Open Sans"/>
          <w:color w:val="000000"/>
          <w:sz w:val="21"/>
          <w:szCs w:val="21"/>
        </w:rPr>
        <w:t>Training:    </w:t>
      </w:r>
      <w:r w:rsidR="000D3C20">
        <w:rPr>
          <w:rStyle w:val="Fett"/>
          <w:rFonts w:ascii="Open Sans" w:hAnsi="Open Sans" w:cs="Open Sans"/>
          <w:color w:val="000000"/>
          <w:sz w:val="21"/>
          <w:szCs w:val="21"/>
        </w:rPr>
        <w:t>09</w:t>
      </w:r>
      <w:r>
        <w:rPr>
          <w:rStyle w:val="Fett"/>
          <w:rFonts w:ascii="Open Sans" w:hAnsi="Open Sans" w:cs="Open Sans"/>
          <w:color w:val="000000"/>
          <w:sz w:val="21"/>
          <w:szCs w:val="21"/>
        </w:rPr>
        <w:t>.</w:t>
      </w:r>
      <w:r w:rsidR="00933CFE">
        <w:rPr>
          <w:rStyle w:val="Fett"/>
          <w:rFonts w:ascii="Open Sans" w:hAnsi="Open Sans" w:cs="Open Sans"/>
          <w:color w:val="000000"/>
          <w:sz w:val="21"/>
          <w:szCs w:val="21"/>
        </w:rPr>
        <w:t xml:space="preserve"> Okto</w:t>
      </w:r>
      <w:r>
        <w:rPr>
          <w:rStyle w:val="Fett"/>
          <w:rFonts w:ascii="Open Sans" w:hAnsi="Open Sans" w:cs="Open Sans"/>
          <w:color w:val="000000"/>
          <w:sz w:val="21"/>
          <w:szCs w:val="21"/>
        </w:rPr>
        <w:t>ber 202</w:t>
      </w:r>
      <w:r w:rsidR="000D3C20">
        <w:rPr>
          <w:rStyle w:val="Fett"/>
          <w:rFonts w:ascii="Open Sans" w:hAnsi="Open Sans" w:cs="Open Sans"/>
          <w:color w:val="000000"/>
          <w:sz w:val="21"/>
          <w:szCs w:val="21"/>
        </w:rPr>
        <w:t>6</w:t>
      </w:r>
      <w:r w:rsidR="00ED4EE8">
        <w:rPr>
          <w:rStyle w:val="Fett"/>
          <w:rFonts w:ascii="Open Sans" w:hAnsi="Open Sans" w:cs="Open Sans"/>
          <w:color w:val="000000"/>
          <w:sz w:val="21"/>
          <w:szCs w:val="21"/>
        </w:rPr>
        <w:t xml:space="preserve"> (Ab 1</w:t>
      </w:r>
      <w:r w:rsidR="00AD50B6">
        <w:rPr>
          <w:rStyle w:val="Fett"/>
          <w:rFonts w:ascii="Open Sans" w:hAnsi="Open Sans" w:cs="Open Sans"/>
          <w:color w:val="000000"/>
          <w:sz w:val="21"/>
          <w:szCs w:val="21"/>
        </w:rPr>
        <w:t>2</w:t>
      </w:r>
      <w:r w:rsidR="00ED4EE8">
        <w:rPr>
          <w:rStyle w:val="Fett"/>
          <w:rFonts w:ascii="Open Sans" w:hAnsi="Open Sans" w:cs="Open Sans"/>
          <w:color w:val="000000"/>
          <w:sz w:val="21"/>
          <w:szCs w:val="21"/>
        </w:rPr>
        <w:t>:00 Uhr)</w:t>
      </w:r>
    </w:p>
    <w:p w14:paraId="386F35AD"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w:t>
      </w:r>
    </w:p>
    <w:p w14:paraId="1D6AED3D" w14:textId="152561CB"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1   Teilnahmeberechtigung</w:t>
      </w:r>
      <w:r>
        <w:rPr>
          <w:rFonts w:ascii="Open Sans" w:hAnsi="Open Sans" w:cs="Open Sans"/>
          <w:color w:val="000000"/>
          <w:sz w:val="21"/>
          <w:szCs w:val="21"/>
        </w:rPr>
        <w:br/>
        <w:t>Mitglieder der Vereine des Hessischen Schützenverband und der anderen Landesverbände des Deutschen Schützenbundes sind zugelassen. Gaststarter anderer Landesverbände des Deutschen Schützenbundes sind außerhalb der Wertung der Hessischen Meisterschaft zugelassen. Es stehen 4</w:t>
      </w:r>
      <w:r w:rsidR="00933CFE">
        <w:rPr>
          <w:rFonts w:ascii="Open Sans" w:hAnsi="Open Sans" w:cs="Open Sans"/>
          <w:color w:val="000000"/>
          <w:sz w:val="21"/>
          <w:szCs w:val="21"/>
        </w:rPr>
        <w:t>8</w:t>
      </w:r>
      <w:r>
        <w:rPr>
          <w:rFonts w:ascii="Open Sans" w:hAnsi="Open Sans" w:cs="Open Sans"/>
          <w:color w:val="000000"/>
          <w:sz w:val="21"/>
          <w:szCs w:val="21"/>
        </w:rPr>
        <w:t xml:space="preserve"> Startplätze zur Verfügung. Es gilt die Reihenfolge der eingehenden Meldungen.</w:t>
      </w:r>
    </w:p>
    <w:p w14:paraId="2A1C0A43"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2.   Teilnahmemeldung</w:t>
      </w:r>
      <w:r>
        <w:rPr>
          <w:rFonts w:ascii="Open Sans" w:hAnsi="Open Sans" w:cs="Open Sans"/>
          <w:color w:val="000000"/>
          <w:sz w:val="21"/>
          <w:szCs w:val="21"/>
        </w:rPr>
        <w:br/>
        <w:t>Die Vereine melden ihre Teilnehmer bis zum angegebenen Meldetermin an den Hessischen Schützenverband (</w:t>
      </w:r>
      <w:hyperlink r:id="rId4" w:history="1">
        <w:r>
          <w:rPr>
            <w:rStyle w:val="Hyperlink"/>
            <w:rFonts w:ascii="Open Sans" w:hAnsi="Open Sans" w:cs="Open Sans"/>
            <w:color w:val="3AAA35"/>
            <w:sz w:val="21"/>
            <w:szCs w:val="21"/>
          </w:rPr>
          <w:t>LM(@)hess-schuetzen.de</w:t>
        </w:r>
      </w:hyperlink>
      <w:r>
        <w:rPr>
          <w:rFonts w:ascii="Open Sans" w:hAnsi="Open Sans" w:cs="Open Sans"/>
          <w:color w:val="000000"/>
          <w:sz w:val="21"/>
          <w:szCs w:val="21"/>
        </w:rPr>
        <w:t>) und an den Referenten Flinte Michael Eck (</w:t>
      </w:r>
      <w:hyperlink r:id="rId5" w:history="1">
        <w:r>
          <w:rPr>
            <w:rStyle w:val="Hyperlink"/>
            <w:rFonts w:ascii="Open Sans" w:hAnsi="Open Sans" w:cs="Open Sans"/>
            <w:color w:val="3AAA35"/>
            <w:sz w:val="21"/>
            <w:szCs w:val="21"/>
          </w:rPr>
          <w:t>michaeleck(@)t-online.de</w:t>
        </w:r>
      </w:hyperlink>
      <w:r>
        <w:rPr>
          <w:rFonts w:ascii="Open Sans" w:hAnsi="Open Sans" w:cs="Open Sans"/>
          <w:color w:val="000000"/>
          <w:sz w:val="21"/>
          <w:szCs w:val="21"/>
        </w:rPr>
        <w:t>). </w:t>
      </w:r>
    </w:p>
    <w:p w14:paraId="10C282A9"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3.    Wettbewerbe</w:t>
      </w:r>
    </w:p>
    <w:p w14:paraId="111B4A77"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3.1    Allgemeines</w:t>
      </w:r>
      <w:r>
        <w:rPr>
          <w:rFonts w:ascii="Open Sans" w:hAnsi="Open Sans" w:cs="Open Sans"/>
          <w:color w:val="000000"/>
          <w:sz w:val="21"/>
          <w:szCs w:val="21"/>
        </w:rPr>
        <w:br/>
        <w:t>Compak®-Sporting ist eine Flintendisziplin, die nach den Regeln des Weltverbandes FITASC (</w:t>
      </w:r>
      <w:hyperlink r:id="rId6" w:tgtFrame="_blank" w:history="1">
        <w:r>
          <w:rPr>
            <w:rStyle w:val="Hyperlink"/>
            <w:rFonts w:ascii="Open Sans" w:hAnsi="Open Sans" w:cs="Open Sans"/>
            <w:color w:val="3AAA35"/>
            <w:sz w:val="21"/>
            <w:szCs w:val="21"/>
          </w:rPr>
          <w:t>www.fitasc.com</w:t>
        </w:r>
      </w:hyperlink>
      <w:r>
        <w:rPr>
          <w:rFonts w:ascii="Open Sans" w:hAnsi="Open Sans" w:cs="Open Sans"/>
          <w:color w:val="000000"/>
          <w:sz w:val="21"/>
          <w:szCs w:val="21"/>
        </w:rPr>
        <w:t>) geschossen wird. Dies sind fünf verschiedene Programme (Layouts), die aus Einzelscheiben und Doubletten nach verschiedenen Schwierigkeitsstufen zusammengestellt werden. In jedem Layout kommen mindestens sechs Maschinen zum Einsatz, die aus Trap-, Skeet- oder Sondermaschinen wie Battue (Segelscheibe), Mini (kleine Scheibe), Looper (Bogenwurf), Rabbit (Rollhase) oder Vertikal aufgebaut werden. Die Sonderscheiben dürfen 40 % der Gesamtziele nicht überschreiten.</w:t>
      </w:r>
    </w:p>
    <w:p w14:paraId="5F046C21"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3.2    Waffen und Munition</w:t>
      </w:r>
      <w:r>
        <w:rPr>
          <w:rFonts w:ascii="Open Sans" w:hAnsi="Open Sans" w:cs="Open Sans"/>
          <w:color w:val="000000"/>
          <w:sz w:val="21"/>
          <w:szCs w:val="21"/>
        </w:rPr>
        <w:br/>
        <w:t>Zugelassen sind alle Waffen, die durch die Sportordnung Teil 3 Flinte zugelassen sind. Munition ist auf max. 28 Gramm und max. 2,5 mm Schrotdurchmesser begrenzt.</w:t>
      </w:r>
    </w:p>
    <w:p w14:paraId="6EFCD5ED" w14:textId="259EFDCA" w:rsidR="006154A5" w:rsidRPr="006154A5" w:rsidRDefault="006154A5" w:rsidP="00D32BA1">
      <w:pPr>
        <w:pStyle w:val="StandardWeb"/>
        <w:shd w:val="clear" w:color="auto" w:fill="FFFFFF"/>
        <w:spacing w:before="0" w:beforeAutospacing="0" w:after="150" w:afterAutospacing="0"/>
        <w:rPr>
          <w:rFonts w:ascii="Open Sans" w:hAnsi="Open Sans" w:cs="Open Sans"/>
          <w:b/>
          <w:bCs/>
          <w:color w:val="000000"/>
          <w:sz w:val="21"/>
          <w:szCs w:val="21"/>
        </w:rPr>
      </w:pPr>
      <w:r w:rsidRPr="006154A5">
        <w:rPr>
          <w:rFonts w:ascii="Open Sans" w:hAnsi="Open Sans" w:cs="Open Sans"/>
          <w:b/>
          <w:bCs/>
          <w:color w:val="000000"/>
          <w:sz w:val="21"/>
          <w:szCs w:val="21"/>
          <w:highlight w:val="yellow"/>
        </w:rPr>
        <w:t>ACHTUNG: Auf dem Schießstand in Garbenteich (Flinte) ist nur Stahlmunition zugelassen (Bleiverbot).</w:t>
      </w:r>
    </w:p>
    <w:p w14:paraId="47B510F8"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3.3  Schießstand</w:t>
      </w:r>
      <w:r>
        <w:rPr>
          <w:rFonts w:ascii="Open Sans" w:hAnsi="Open Sans" w:cs="Open Sans"/>
          <w:color w:val="000000"/>
          <w:sz w:val="21"/>
          <w:szCs w:val="21"/>
        </w:rPr>
        <w:t> </w:t>
      </w:r>
      <w:r>
        <w:rPr>
          <w:rFonts w:ascii="Open Sans" w:hAnsi="Open Sans" w:cs="Open Sans"/>
          <w:color w:val="000000"/>
          <w:sz w:val="21"/>
          <w:szCs w:val="21"/>
        </w:rPr>
        <w:br/>
        <w:t>Die Schützenstände (5) sind nebeneinander im Abstand von 3 Metern aufgebaut. Jeder Schützenstand verfügt über einen Käfig (Schussbegrenzung) aus Holz oder Kunststoff. Die genauen Maße sind der Regeln der FITASC (</w:t>
      </w:r>
      <w:hyperlink r:id="rId7" w:tgtFrame="_blank" w:history="1">
        <w:r>
          <w:rPr>
            <w:rStyle w:val="Hyperlink"/>
            <w:rFonts w:ascii="Open Sans" w:hAnsi="Open Sans" w:cs="Open Sans"/>
            <w:color w:val="3AAA35"/>
            <w:sz w:val="21"/>
            <w:szCs w:val="21"/>
          </w:rPr>
          <w:t>www.fitasc.com</w:t>
        </w:r>
      </w:hyperlink>
      <w:r>
        <w:rPr>
          <w:rFonts w:ascii="Open Sans" w:hAnsi="Open Sans" w:cs="Open Sans"/>
          <w:color w:val="000000"/>
          <w:sz w:val="21"/>
          <w:szCs w:val="21"/>
        </w:rPr>
        <w:t>) zu entnehmen. Die Wurfscheiben müssen ein Rechteck von 40 m x 25 m durchfliegen, das sich zwischen 4 m und 8 m vor den Schützenständen befindet.    </w:t>
      </w:r>
    </w:p>
    <w:p w14:paraId="0858D1EA" w14:textId="142D934D"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3.4 Schussabgabe / Treffer </w:t>
      </w:r>
      <w:r>
        <w:rPr>
          <w:rFonts w:ascii="Open Sans" w:hAnsi="Open Sans" w:cs="Open Sans"/>
          <w:color w:val="000000"/>
          <w:sz w:val="21"/>
          <w:szCs w:val="21"/>
        </w:rPr>
        <w:br/>
        <w:t>Alle Teilnehmer bestreiten den Wettkampf über 1</w:t>
      </w:r>
      <w:r w:rsidR="00933CFE">
        <w:rPr>
          <w:rFonts w:ascii="Open Sans" w:hAnsi="Open Sans" w:cs="Open Sans"/>
          <w:color w:val="000000"/>
          <w:sz w:val="21"/>
          <w:szCs w:val="21"/>
        </w:rPr>
        <w:t>00</w:t>
      </w:r>
      <w:r>
        <w:rPr>
          <w:rFonts w:ascii="Open Sans" w:hAnsi="Open Sans" w:cs="Open Sans"/>
          <w:color w:val="000000"/>
          <w:sz w:val="21"/>
          <w:szCs w:val="21"/>
        </w:rPr>
        <w:t xml:space="preserve"> Scheiben (ein Wettkampftag, </w:t>
      </w:r>
      <w:r w:rsidR="00933CFE">
        <w:rPr>
          <w:rFonts w:ascii="Open Sans" w:hAnsi="Open Sans" w:cs="Open Sans"/>
          <w:color w:val="000000"/>
          <w:sz w:val="21"/>
          <w:szCs w:val="21"/>
        </w:rPr>
        <w:t>4</w:t>
      </w:r>
      <w:r>
        <w:rPr>
          <w:rFonts w:ascii="Open Sans" w:hAnsi="Open Sans" w:cs="Open Sans"/>
          <w:color w:val="000000"/>
          <w:sz w:val="21"/>
          <w:szCs w:val="21"/>
        </w:rPr>
        <w:t xml:space="preserve"> Layouts). Pro Scheibe hat der Sportler zwei Schuss (Doubletten einen Schuss pro Scheibe). Als Treffer gilt, wenn ein sichtbares Stück von der Scheibe abbricht. Die Anschlagsart ist frei wählbar.</w:t>
      </w:r>
    </w:p>
    <w:p w14:paraId="166D37E9" w14:textId="77777777" w:rsidR="00D32BA1" w:rsidRDefault="00D32BA1" w:rsidP="00D32BA1">
      <w:pPr>
        <w:pStyle w:val="StandardWeb"/>
        <w:shd w:val="clear" w:color="auto" w:fill="FFFFFF"/>
        <w:spacing w:before="0" w:beforeAutospacing="0" w:after="150" w:afterAutospacing="0"/>
        <w:rPr>
          <w:rStyle w:val="Fett"/>
          <w:rFonts w:ascii="Open Sans" w:hAnsi="Open Sans" w:cs="Open Sans"/>
          <w:color w:val="000000"/>
          <w:sz w:val="21"/>
          <w:szCs w:val="21"/>
        </w:rPr>
      </w:pPr>
    </w:p>
    <w:p w14:paraId="52DF6F6D" w14:textId="77777777" w:rsidR="00D32BA1" w:rsidRDefault="00D32BA1" w:rsidP="00D32BA1">
      <w:pPr>
        <w:pStyle w:val="StandardWeb"/>
        <w:shd w:val="clear" w:color="auto" w:fill="FFFFFF"/>
        <w:spacing w:before="0" w:beforeAutospacing="0" w:after="150" w:afterAutospacing="0"/>
        <w:rPr>
          <w:rStyle w:val="Fett"/>
          <w:rFonts w:ascii="Open Sans" w:hAnsi="Open Sans" w:cs="Open Sans"/>
          <w:color w:val="000000"/>
          <w:sz w:val="21"/>
          <w:szCs w:val="21"/>
        </w:rPr>
      </w:pPr>
    </w:p>
    <w:p w14:paraId="5279ACFD" w14:textId="746CBF78"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4. Klassen</w:t>
      </w:r>
    </w:p>
    <w:tbl>
      <w:tblPr>
        <w:tblW w:w="905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41"/>
        <w:gridCol w:w="2831"/>
        <w:gridCol w:w="3579"/>
      </w:tblGrid>
      <w:tr w:rsidR="00D32BA1" w14:paraId="6BE49ECA" w14:textId="77777777" w:rsidTr="00D32BA1">
        <w:trPr>
          <w:tblHeader/>
        </w:trPr>
        <w:tc>
          <w:tcPr>
            <w:tcW w:w="0" w:type="auto"/>
            <w:tcBorders>
              <w:top w:val="nil"/>
              <w:left w:val="single" w:sz="6" w:space="0" w:color="DDDDDD"/>
              <w:bottom w:val="single" w:sz="12" w:space="0" w:color="DDDDDD"/>
              <w:right w:val="single" w:sz="6" w:space="0" w:color="DDDDDD"/>
            </w:tcBorders>
            <w:tcMar>
              <w:top w:w="75" w:type="dxa"/>
              <w:left w:w="75" w:type="dxa"/>
              <w:bottom w:w="75" w:type="dxa"/>
              <w:right w:w="75" w:type="dxa"/>
            </w:tcMar>
            <w:vAlign w:val="bottom"/>
            <w:hideMark/>
          </w:tcPr>
          <w:p w14:paraId="20EE3B7B" w14:textId="77777777" w:rsidR="00D32BA1" w:rsidRDefault="00D32BA1">
            <w:pPr>
              <w:spacing w:after="300"/>
              <w:rPr>
                <w:rFonts w:ascii="Times New Roman" w:hAnsi="Times New Roman" w:cs="Times New Roman"/>
                <w:b/>
                <w:bCs/>
                <w:sz w:val="24"/>
                <w:szCs w:val="24"/>
              </w:rPr>
            </w:pPr>
            <w:r>
              <w:rPr>
                <w:b/>
                <w:bCs/>
              </w:rPr>
              <w:t>Klasse</w:t>
            </w:r>
          </w:p>
        </w:tc>
        <w:tc>
          <w:tcPr>
            <w:tcW w:w="0" w:type="auto"/>
            <w:tcBorders>
              <w:top w:val="nil"/>
              <w:left w:val="single" w:sz="6" w:space="0" w:color="DDDDDD"/>
              <w:bottom w:val="single" w:sz="12" w:space="0" w:color="DDDDDD"/>
              <w:right w:val="single" w:sz="6" w:space="0" w:color="DDDDDD"/>
            </w:tcBorders>
            <w:tcMar>
              <w:top w:w="75" w:type="dxa"/>
              <w:left w:w="75" w:type="dxa"/>
              <w:bottom w:w="75" w:type="dxa"/>
              <w:right w:w="75" w:type="dxa"/>
            </w:tcMar>
            <w:vAlign w:val="bottom"/>
            <w:hideMark/>
          </w:tcPr>
          <w:p w14:paraId="6E6CA1CA" w14:textId="77777777" w:rsidR="00D32BA1" w:rsidRDefault="00D32BA1">
            <w:pPr>
              <w:spacing w:after="300"/>
              <w:rPr>
                <w:b/>
                <w:bCs/>
              </w:rPr>
            </w:pPr>
            <w:r>
              <w:rPr>
                <w:b/>
                <w:bCs/>
              </w:rPr>
              <w:t>Bezeichnung</w:t>
            </w:r>
          </w:p>
        </w:tc>
        <w:tc>
          <w:tcPr>
            <w:tcW w:w="0" w:type="auto"/>
            <w:tcBorders>
              <w:top w:val="nil"/>
              <w:left w:val="single" w:sz="6" w:space="0" w:color="DDDDDD"/>
              <w:bottom w:val="single" w:sz="12" w:space="0" w:color="DDDDDD"/>
              <w:right w:val="single" w:sz="6" w:space="0" w:color="DDDDDD"/>
            </w:tcBorders>
            <w:tcMar>
              <w:top w:w="75" w:type="dxa"/>
              <w:left w:w="75" w:type="dxa"/>
              <w:bottom w:w="75" w:type="dxa"/>
              <w:right w:w="75" w:type="dxa"/>
            </w:tcMar>
            <w:vAlign w:val="bottom"/>
            <w:hideMark/>
          </w:tcPr>
          <w:p w14:paraId="5887C6DB" w14:textId="77777777" w:rsidR="00D32BA1" w:rsidRDefault="00D32BA1">
            <w:pPr>
              <w:spacing w:after="300"/>
              <w:rPr>
                <w:b/>
                <w:bCs/>
              </w:rPr>
            </w:pPr>
            <w:r>
              <w:rPr>
                <w:b/>
                <w:bCs/>
              </w:rPr>
              <w:t>Jahrgang</w:t>
            </w:r>
          </w:p>
        </w:tc>
      </w:tr>
      <w:tr w:rsidR="00D32BA1" w14:paraId="5936FB52" w14:textId="77777777" w:rsidTr="00D32BA1">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CACA66A" w14:textId="77777777" w:rsidR="00D32BA1" w:rsidRDefault="00D32BA1">
            <w:pPr>
              <w:spacing w:after="300"/>
            </w:pPr>
            <w:r>
              <w:rPr>
                <w:rFonts w:ascii="Open Sans" w:hAnsi="Open Sans" w:cs="Open Sans"/>
                <w:color w:val="000000"/>
              </w:rPr>
              <w:t>Herren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679143D" w14:textId="3BD5D1EE"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0A38EF" w14:textId="6D889E81" w:rsidR="00D32BA1" w:rsidRDefault="00D32BA1">
            <w:pPr>
              <w:spacing w:after="300"/>
            </w:pPr>
            <w:r>
              <w:rPr>
                <w:rFonts w:ascii="Open Sans" w:hAnsi="Open Sans" w:cs="Open Sans"/>
                <w:color w:val="000000"/>
              </w:rPr>
              <w:t>19</w:t>
            </w:r>
            <w:r w:rsidR="00AD50B6">
              <w:rPr>
                <w:rFonts w:ascii="Open Sans" w:hAnsi="Open Sans" w:cs="Open Sans"/>
                <w:color w:val="000000"/>
              </w:rPr>
              <w:t>7</w:t>
            </w:r>
            <w:r w:rsidR="000D3C20">
              <w:rPr>
                <w:rFonts w:ascii="Open Sans" w:hAnsi="Open Sans" w:cs="Open Sans"/>
                <w:color w:val="000000"/>
              </w:rPr>
              <w:t>1</w:t>
            </w:r>
            <w:r>
              <w:rPr>
                <w:rFonts w:ascii="Open Sans" w:hAnsi="Open Sans" w:cs="Open Sans"/>
                <w:color w:val="000000"/>
              </w:rPr>
              <w:t xml:space="preserve"> -200</w:t>
            </w:r>
            <w:r w:rsidR="000D3C20">
              <w:rPr>
                <w:rFonts w:ascii="Open Sans" w:hAnsi="Open Sans" w:cs="Open Sans"/>
                <w:color w:val="000000"/>
              </w:rPr>
              <w:t>5</w:t>
            </w:r>
          </w:p>
        </w:tc>
      </w:tr>
      <w:tr w:rsidR="00D32BA1" w14:paraId="28FD6F54" w14:textId="77777777" w:rsidTr="00D32B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D54521B" w14:textId="77777777" w:rsidR="00D32BA1" w:rsidRDefault="00D32BA1">
            <w:pPr>
              <w:spacing w:after="300"/>
            </w:pPr>
            <w:r>
              <w:rPr>
                <w:rFonts w:ascii="Open Sans" w:hAnsi="Open Sans" w:cs="Open Sans"/>
                <w:color w:val="000000"/>
              </w:rPr>
              <w:t>Senioren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6DE9D11" w14:textId="4E770D2F"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53C650C" w14:textId="4ED33A15" w:rsidR="00D32BA1" w:rsidRDefault="00D32BA1">
            <w:pPr>
              <w:spacing w:after="300"/>
            </w:pPr>
            <w:r>
              <w:rPr>
                <w:rFonts w:ascii="Open Sans" w:hAnsi="Open Sans" w:cs="Open Sans"/>
                <w:color w:val="000000"/>
              </w:rPr>
              <w:t>196</w:t>
            </w:r>
            <w:r w:rsidR="000D3C20">
              <w:rPr>
                <w:rFonts w:ascii="Open Sans" w:hAnsi="Open Sans" w:cs="Open Sans"/>
                <w:color w:val="000000"/>
              </w:rPr>
              <w:t>1</w:t>
            </w:r>
            <w:r>
              <w:rPr>
                <w:rFonts w:ascii="Open Sans" w:hAnsi="Open Sans" w:cs="Open Sans"/>
                <w:color w:val="000000"/>
              </w:rPr>
              <w:t xml:space="preserve"> -19</w:t>
            </w:r>
            <w:r w:rsidR="000D3C20">
              <w:rPr>
                <w:rFonts w:ascii="Open Sans" w:hAnsi="Open Sans" w:cs="Open Sans"/>
                <w:color w:val="000000"/>
              </w:rPr>
              <w:t>70</w:t>
            </w:r>
          </w:p>
        </w:tc>
      </w:tr>
      <w:tr w:rsidR="00D32BA1" w14:paraId="26B9395B" w14:textId="77777777" w:rsidTr="00D32BA1">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DA4A7A2" w14:textId="77777777" w:rsidR="00D32BA1" w:rsidRDefault="00D32BA1">
            <w:pPr>
              <w:spacing w:after="300"/>
            </w:pPr>
            <w:r>
              <w:rPr>
                <w:rFonts w:ascii="Open Sans" w:hAnsi="Open Sans" w:cs="Open Sans"/>
                <w:color w:val="000000"/>
              </w:rPr>
              <w:t>Veteranen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0BFBB95" w14:textId="1B95862D"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68C12C7" w14:textId="3A154719" w:rsidR="00D32BA1" w:rsidRDefault="00D32BA1">
            <w:pPr>
              <w:spacing w:after="300"/>
            </w:pPr>
            <w:r>
              <w:rPr>
                <w:rFonts w:ascii="Open Sans" w:hAnsi="Open Sans" w:cs="Open Sans"/>
                <w:color w:val="000000"/>
              </w:rPr>
              <w:t>195</w:t>
            </w:r>
            <w:r w:rsidR="000D3C20">
              <w:rPr>
                <w:rFonts w:ascii="Open Sans" w:hAnsi="Open Sans" w:cs="Open Sans"/>
                <w:color w:val="000000"/>
              </w:rPr>
              <w:t>4</w:t>
            </w:r>
            <w:r>
              <w:rPr>
                <w:rFonts w:ascii="Open Sans" w:hAnsi="Open Sans" w:cs="Open Sans"/>
                <w:color w:val="000000"/>
              </w:rPr>
              <w:t xml:space="preserve"> -19</w:t>
            </w:r>
            <w:r w:rsidR="000D3C20">
              <w:rPr>
                <w:rFonts w:ascii="Open Sans" w:hAnsi="Open Sans" w:cs="Open Sans"/>
                <w:color w:val="000000"/>
              </w:rPr>
              <w:t>60</w:t>
            </w:r>
          </w:p>
        </w:tc>
      </w:tr>
      <w:tr w:rsidR="00D32BA1" w14:paraId="64955B52" w14:textId="77777777" w:rsidTr="00D32B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ADA2277" w14:textId="77777777" w:rsidR="00D32BA1" w:rsidRDefault="00D32BA1">
            <w:pPr>
              <w:spacing w:after="300"/>
            </w:pPr>
            <w:r>
              <w:rPr>
                <w:rFonts w:ascii="Open Sans" w:hAnsi="Open Sans" w:cs="Open Sans"/>
                <w:color w:val="000000"/>
              </w:rPr>
              <w:t>Master</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D68F0DF" w14:textId="5A856EF3"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DED52FD" w14:textId="31B031D8" w:rsidR="00D32BA1" w:rsidRDefault="00D32BA1">
            <w:pPr>
              <w:spacing w:after="300"/>
            </w:pPr>
            <w:r>
              <w:rPr>
                <w:rFonts w:ascii="Open Sans" w:hAnsi="Open Sans" w:cs="Open Sans"/>
                <w:color w:val="000000"/>
              </w:rPr>
              <w:t>195</w:t>
            </w:r>
            <w:r w:rsidR="000D3C20">
              <w:rPr>
                <w:rFonts w:ascii="Open Sans" w:hAnsi="Open Sans" w:cs="Open Sans"/>
                <w:color w:val="000000"/>
              </w:rPr>
              <w:t>3</w:t>
            </w:r>
            <w:r>
              <w:rPr>
                <w:rFonts w:ascii="Open Sans" w:hAnsi="Open Sans" w:cs="Open Sans"/>
                <w:color w:val="000000"/>
              </w:rPr>
              <w:t xml:space="preserve"> und älter</w:t>
            </w:r>
          </w:p>
        </w:tc>
      </w:tr>
      <w:tr w:rsidR="00D32BA1" w14:paraId="159F191E" w14:textId="77777777" w:rsidTr="00D32BA1">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0DD4775" w14:textId="77777777" w:rsidR="00D32BA1" w:rsidRDefault="00D32BA1">
            <w:pPr>
              <w:spacing w:after="300"/>
            </w:pPr>
            <w:r>
              <w:rPr>
                <w:rFonts w:ascii="Open Sans" w:hAnsi="Open Sans" w:cs="Open Sans"/>
                <w:color w:val="000000"/>
              </w:rPr>
              <w:t>Damen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40B3835" w14:textId="7289E842"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D7827E3" w14:textId="56D25F73" w:rsidR="00D32BA1" w:rsidRDefault="00D32BA1">
            <w:pPr>
              <w:spacing w:after="300"/>
            </w:pPr>
            <w:r>
              <w:rPr>
                <w:rFonts w:ascii="Open Sans" w:hAnsi="Open Sans" w:cs="Open Sans"/>
                <w:color w:val="000000"/>
              </w:rPr>
              <w:t>20</w:t>
            </w:r>
            <w:r w:rsidR="00AD50B6">
              <w:rPr>
                <w:rFonts w:ascii="Open Sans" w:hAnsi="Open Sans" w:cs="Open Sans"/>
                <w:color w:val="000000"/>
              </w:rPr>
              <w:t>1</w:t>
            </w:r>
            <w:r w:rsidR="000D3C20">
              <w:rPr>
                <w:rFonts w:ascii="Open Sans" w:hAnsi="Open Sans" w:cs="Open Sans"/>
                <w:color w:val="000000"/>
              </w:rPr>
              <w:t>1</w:t>
            </w:r>
            <w:r>
              <w:rPr>
                <w:rFonts w:ascii="Open Sans" w:hAnsi="Open Sans" w:cs="Open Sans"/>
                <w:color w:val="000000"/>
              </w:rPr>
              <w:t xml:space="preserve"> und älter</w:t>
            </w:r>
          </w:p>
        </w:tc>
      </w:tr>
      <w:tr w:rsidR="00D32BA1" w14:paraId="5B3ACC3C" w14:textId="77777777" w:rsidTr="00D32BA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3934BB9" w14:textId="7361AED2" w:rsidR="00D32BA1" w:rsidRDefault="00D32BA1">
            <w:pPr>
              <w:spacing w:after="300"/>
            </w:pPr>
            <w:r>
              <w:rPr>
                <w:rFonts w:ascii="Open Sans" w:hAnsi="Open Sans" w:cs="Open Sans"/>
                <w:color w:val="000000"/>
              </w:rPr>
              <w:t xml:space="preserve">Junioren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4CCB80D" w14:textId="2D280557" w:rsidR="00D32BA1" w:rsidRDefault="00D32BA1">
            <w:pPr>
              <w:spacing w:after="300"/>
            </w:pPr>
            <w:r>
              <w:rPr>
                <w:rFonts w:ascii="Open Sans" w:hAnsi="Open Sans" w:cs="Open Sans"/>
                <w:color w:val="000000"/>
              </w:rPr>
              <w:t>3.30.</w:t>
            </w:r>
            <w:r w:rsidR="00AD50B6">
              <w:rPr>
                <w:rFonts w:ascii="Open Sans" w:hAnsi="Open Sans" w:cs="Open Sans"/>
                <w:color w:val="000000"/>
              </w:rPr>
              <w:t>6</w:t>
            </w:r>
            <w:r>
              <w:rPr>
                <w:rFonts w:ascii="Open Sans" w:hAnsi="Open Sans" w:cs="Open Sans"/>
                <w:color w:val="000000"/>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CBD74E9" w14:textId="3C839A8A" w:rsidR="00D32BA1" w:rsidRDefault="00D32BA1">
            <w:pPr>
              <w:spacing w:after="300"/>
            </w:pPr>
            <w:r>
              <w:rPr>
                <w:rFonts w:ascii="Open Sans" w:hAnsi="Open Sans" w:cs="Open Sans"/>
                <w:color w:val="000000"/>
              </w:rPr>
              <w:t>200</w:t>
            </w:r>
            <w:r w:rsidR="000D3C20">
              <w:rPr>
                <w:rFonts w:ascii="Open Sans" w:hAnsi="Open Sans" w:cs="Open Sans"/>
                <w:color w:val="000000"/>
              </w:rPr>
              <w:t>6</w:t>
            </w:r>
            <w:r>
              <w:rPr>
                <w:rFonts w:ascii="Open Sans" w:hAnsi="Open Sans" w:cs="Open Sans"/>
                <w:color w:val="000000"/>
              </w:rPr>
              <w:t xml:space="preserve"> -20</w:t>
            </w:r>
            <w:r w:rsidR="00AD50B6">
              <w:rPr>
                <w:rFonts w:ascii="Open Sans" w:hAnsi="Open Sans" w:cs="Open Sans"/>
                <w:color w:val="000000"/>
              </w:rPr>
              <w:t>1</w:t>
            </w:r>
            <w:r w:rsidR="000D3C20">
              <w:rPr>
                <w:rFonts w:ascii="Open Sans" w:hAnsi="Open Sans" w:cs="Open Sans"/>
                <w:color w:val="000000"/>
              </w:rPr>
              <w:t>1</w:t>
            </w:r>
          </w:p>
        </w:tc>
      </w:tr>
    </w:tbl>
    <w:p w14:paraId="12A6F1A3" w14:textId="77777777" w:rsidR="00F5298D" w:rsidRDefault="00F5298D" w:rsidP="00D32BA1">
      <w:pPr>
        <w:pStyle w:val="StandardWeb"/>
        <w:shd w:val="clear" w:color="auto" w:fill="FFFFFF"/>
        <w:spacing w:before="0" w:beforeAutospacing="0" w:after="150" w:afterAutospacing="0"/>
        <w:rPr>
          <w:rFonts w:ascii="Open Sans" w:hAnsi="Open Sans" w:cs="Open Sans"/>
          <w:color w:val="000000"/>
          <w:sz w:val="21"/>
          <w:szCs w:val="21"/>
        </w:rPr>
      </w:pPr>
    </w:p>
    <w:p w14:paraId="79B9FF79" w14:textId="08F74F39"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Bei weniger als drei Einzelstarts pro Klasse werden die Schützen der nächsthöheren Klasse zugeordnet, Junioren bei Herren, Master und Veteranen bei Senioren, sowie Damen bei Herren.</w:t>
      </w:r>
    </w:p>
    <w:p w14:paraId="6F8AB173"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Mannschaften können am Wettkampftag aus drei Sportlern eines Vereins gebildet werden. 30 Minuten vor dem ersten Wettkampfschuss des ersten Mannschaftsschützen muss die Mannschaft gestellt sein. Es gibt eine Mannschaftswertung, die aus allen Einzelklassen gebildet werden kann.</w:t>
      </w:r>
    </w:p>
    <w:p w14:paraId="36C68994" w14:textId="68066624"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5.    Qualifikation Deutsche Meisterschaft</w:t>
      </w:r>
      <w:r>
        <w:rPr>
          <w:rFonts w:ascii="Open Sans" w:hAnsi="Open Sans" w:cs="Open Sans"/>
          <w:color w:val="000000"/>
          <w:sz w:val="21"/>
          <w:szCs w:val="21"/>
        </w:rPr>
        <w:br/>
        <w:t xml:space="preserve">Es </w:t>
      </w:r>
      <w:r w:rsidR="000D3C20">
        <w:rPr>
          <w:rFonts w:ascii="Open Sans" w:hAnsi="Open Sans" w:cs="Open Sans"/>
          <w:color w:val="000000"/>
          <w:sz w:val="21"/>
          <w:szCs w:val="21"/>
        </w:rPr>
        <w:t>erfolgt</w:t>
      </w:r>
      <w:r>
        <w:rPr>
          <w:rFonts w:ascii="Open Sans" w:hAnsi="Open Sans" w:cs="Open Sans"/>
          <w:color w:val="000000"/>
          <w:sz w:val="21"/>
          <w:szCs w:val="21"/>
        </w:rPr>
        <w:t xml:space="preserve"> keine Qualifikation zur Deutschen Meisterschaft. Zur Deutschen Meisterschaft kann eine direkte Meldung an den Deutschen Schützenbund erfolgen. Der geplante Termin ist vom </w:t>
      </w:r>
      <w:r w:rsidR="000D3C20">
        <w:rPr>
          <w:rFonts w:ascii="Open Sans" w:hAnsi="Open Sans" w:cs="Open Sans"/>
          <w:color w:val="000000"/>
          <w:sz w:val="21"/>
          <w:szCs w:val="21"/>
        </w:rPr>
        <w:t>15</w:t>
      </w:r>
      <w:r>
        <w:rPr>
          <w:rFonts w:ascii="Open Sans" w:hAnsi="Open Sans" w:cs="Open Sans"/>
          <w:color w:val="000000"/>
          <w:sz w:val="21"/>
          <w:szCs w:val="21"/>
        </w:rPr>
        <w:t>.</w:t>
      </w:r>
      <w:r w:rsidR="000D3C20">
        <w:rPr>
          <w:rFonts w:ascii="Open Sans" w:hAnsi="Open Sans" w:cs="Open Sans"/>
          <w:color w:val="000000"/>
          <w:sz w:val="21"/>
          <w:szCs w:val="21"/>
        </w:rPr>
        <w:t xml:space="preserve"> - 17</w:t>
      </w:r>
      <w:r>
        <w:rPr>
          <w:rFonts w:ascii="Open Sans" w:hAnsi="Open Sans" w:cs="Open Sans"/>
          <w:color w:val="000000"/>
          <w:sz w:val="21"/>
          <w:szCs w:val="21"/>
        </w:rPr>
        <w:t xml:space="preserve"> </w:t>
      </w:r>
      <w:r w:rsidR="00AD50B6">
        <w:rPr>
          <w:rFonts w:ascii="Open Sans" w:hAnsi="Open Sans" w:cs="Open Sans"/>
          <w:color w:val="000000"/>
          <w:sz w:val="21"/>
          <w:szCs w:val="21"/>
        </w:rPr>
        <w:t xml:space="preserve">Mai </w:t>
      </w:r>
      <w:r w:rsidR="000D3C20">
        <w:rPr>
          <w:rFonts w:ascii="Open Sans" w:hAnsi="Open Sans" w:cs="Open Sans"/>
          <w:color w:val="000000"/>
          <w:sz w:val="21"/>
          <w:szCs w:val="21"/>
        </w:rPr>
        <w:t>2026</w:t>
      </w:r>
      <w:r>
        <w:rPr>
          <w:rFonts w:ascii="Open Sans" w:hAnsi="Open Sans" w:cs="Open Sans"/>
          <w:color w:val="000000"/>
          <w:sz w:val="21"/>
          <w:szCs w:val="21"/>
        </w:rPr>
        <w:t xml:space="preserve"> in </w:t>
      </w:r>
      <w:r w:rsidR="000D3C20">
        <w:rPr>
          <w:rFonts w:ascii="Open Sans" w:hAnsi="Open Sans" w:cs="Open Sans"/>
          <w:color w:val="000000"/>
          <w:sz w:val="21"/>
          <w:szCs w:val="21"/>
        </w:rPr>
        <w:t>Coesfeld</w:t>
      </w:r>
      <w:r>
        <w:rPr>
          <w:rFonts w:ascii="Open Sans" w:hAnsi="Open Sans" w:cs="Open Sans"/>
          <w:color w:val="000000"/>
          <w:sz w:val="21"/>
          <w:szCs w:val="21"/>
        </w:rPr>
        <w:t>.</w:t>
      </w:r>
    </w:p>
    <w:p w14:paraId="7998D5E4" w14:textId="4D512E48"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6.     Auszeichnungen</w:t>
      </w:r>
      <w:r>
        <w:rPr>
          <w:rFonts w:ascii="Open Sans" w:hAnsi="Open Sans" w:cs="Open Sans"/>
          <w:color w:val="000000"/>
          <w:sz w:val="21"/>
          <w:szCs w:val="21"/>
        </w:rPr>
        <w:t> </w:t>
      </w:r>
      <w:r>
        <w:rPr>
          <w:rFonts w:ascii="Open Sans" w:hAnsi="Open Sans" w:cs="Open Sans"/>
          <w:color w:val="000000"/>
          <w:sz w:val="21"/>
          <w:szCs w:val="21"/>
        </w:rPr>
        <w:br/>
        <w:t>An die drei Erstplatzierten aller Einzel- und Mannschaftwettbewerbe werden Medaillen ausgegeben, wenn mehr als drei Teilnehmer am Start waren. Urkunden werden im Einzelwettbewerb für die Plätze 1 bis 6 und im Mannschaftswettbewerb für die Plätze 1 bis 3 ausgegeben. </w:t>
      </w:r>
    </w:p>
    <w:p w14:paraId="775297F1" w14:textId="35A2E8F3"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7.   Startgeld </w:t>
      </w:r>
      <w:r>
        <w:rPr>
          <w:rFonts w:ascii="Open Sans" w:hAnsi="Open Sans" w:cs="Open Sans"/>
          <w:color w:val="000000"/>
          <w:sz w:val="21"/>
          <w:szCs w:val="21"/>
        </w:rPr>
        <w:br/>
        <w:t>Das Startgeld beträgt pro Wettbewerb </w:t>
      </w:r>
      <w:r w:rsidR="00933CFE">
        <w:rPr>
          <w:rStyle w:val="Fett"/>
          <w:rFonts w:ascii="Open Sans" w:hAnsi="Open Sans" w:cs="Open Sans"/>
          <w:color w:val="000000"/>
          <w:sz w:val="21"/>
          <w:szCs w:val="21"/>
        </w:rPr>
        <w:t>6</w:t>
      </w:r>
      <w:r>
        <w:rPr>
          <w:rStyle w:val="Fett"/>
          <w:rFonts w:ascii="Open Sans" w:hAnsi="Open Sans" w:cs="Open Sans"/>
          <w:color w:val="000000"/>
          <w:sz w:val="21"/>
          <w:szCs w:val="21"/>
        </w:rPr>
        <w:t>0 EUR</w:t>
      </w:r>
      <w:r>
        <w:rPr>
          <w:rFonts w:ascii="Open Sans" w:hAnsi="Open Sans" w:cs="Open Sans"/>
          <w:color w:val="000000"/>
          <w:sz w:val="21"/>
          <w:szCs w:val="21"/>
        </w:rPr>
        <w:t>, zusätzlich </w:t>
      </w:r>
      <w:r>
        <w:rPr>
          <w:rStyle w:val="Fett"/>
          <w:rFonts w:ascii="Open Sans" w:hAnsi="Open Sans" w:cs="Open Sans"/>
          <w:color w:val="000000"/>
          <w:sz w:val="21"/>
          <w:szCs w:val="21"/>
        </w:rPr>
        <w:t>pro Mannschaft 1</w:t>
      </w:r>
      <w:r w:rsidR="00ED4EE8">
        <w:rPr>
          <w:rStyle w:val="Fett"/>
          <w:rFonts w:ascii="Open Sans" w:hAnsi="Open Sans" w:cs="Open Sans"/>
          <w:color w:val="000000"/>
          <w:sz w:val="21"/>
          <w:szCs w:val="21"/>
        </w:rPr>
        <w:t>8</w:t>
      </w:r>
      <w:r>
        <w:rPr>
          <w:rStyle w:val="Fett"/>
          <w:rFonts w:ascii="Open Sans" w:hAnsi="Open Sans" w:cs="Open Sans"/>
          <w:color w:val="000000"/>
          <w:sz w:val="21"/>
          <w:szCs w:val="21"/>
        </w:rPr>
        <w:t xml:space="preserve"> EUR</w:t>
      </w:r>
      <w:r>
        <w:rPr>
          <w:rFonts w:ascii="Open Sans" w:hAnsi="Open Sans" w:cs="Open Sans"/>
          <w:color w:val="000000"/>
          <w:sz w:val="21"/>
          <w:szCs w:val="21"/>
        </w:rPr>
        <w:t>. Das Startgeld wird den Vereinen in Rechnung gestellt. </w:t>
      </w:r>
      <w:r>
        <w:rPr>
          <w:rFonts w:ascii="Open Sans" w:hAnsi="Open Sans" w:cs="Open Sans"/>
          <w:color w:val="000000"/>
          <w:sz w:val="21"/>
          <w:szCs w:val="21"/>
        </w:rPr>
        <w:br/>
        <w:t>Teilnehmer anderer Landesverbände des Deutschen Schützenbundes zahlen das Startgeld bar vor Beginn der Wettbewerbe.</w:t>
      </w:r>
      <w:r>
        <w:rPr>
          <w:rFonts w:ascii="Open Sans" w:hAnsi="Open Sans" w:cs="Open Sans"/>
          <w:color w:val="000000"/>
          <w:sz w:val="21"/>
          <w:szCs w:val="21"/>
        </w:rPr>
        <w:br/>
        <w:t>Das Startgeld ist auch fällig, wenn der Teilnehmer nicht antritt.</w:t>
      </w:r>
    </w:p>
    <w:p w14:paraId="780BCB57" w14:textId="77777777" w:rsidR="00D32BA1" w:rsidRDefault="00D32BA1" w:rsidP="00D32BA1">
      <w:pPr>
        <w:pStyle w:val="StandardWeb"/>
        <w:shd w:val="clear" w:color="auto" w:fill="FFFFFF"/>
        <w:spacing w:before="0" w:beforeAutospacing="0" w:after="150" w:afterAutospacing="0"/>
        <w:rPr>
          <w:rStyle w:val="Fett"/>
          <w:rFonts w:ascii="Open Sans" w:hAnsi="Open Sans" w:cs="Open Sans"/>
          <w:color w:val="000000"/>
          <w:sz w:val="21"/>
          <w:szCs w:val="21"/>
        </w:rPr>
      </w:pPr>
    </w:p>
    <w:p w14:paraId="38EDE36B" w14:textId="77777777" w:rsidR="00D32BA1" w:rsidRDefault="00D32BA1" w:rsidP="00D32BA1">
      <w:pPr>
        <w:pStyle w:val="StandardWeb"/>
        <w:shd w:val="clear" w:color="auto" w:fill="FFFFFF"/>
        <w:spacing w:before="0" w:beforeAutospacing="0" w:after="150" w:afterAutospacing="0"/>
        <w:rPr>
          <w:rStyle w:val="Fett"/>
          <w:rFonts w:ascii="Open Sans" w:hAnsi="Open Sans" w:cs="Open Sans"/>
          <w:color w:val="000000"/>
          <w:sz w:val="21"/>
          <w:szCs w:val="21"/>
        </w:rPr>
      </w:pPr>
    </w:p>
    <w:p w14:paraId="369BEC2B" w14:textId="193A452F"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8.       Allgemeine Bestimmungen</w:t>
      </w:r>
      <w:r>
        <w:rPr>
          <w:rFonts w:ascii="Open Sans" w:hAnsi="Open Sans" w:cs="Open Sans"/>
          <w:color w:val="000000"/>
          <w:sz w:val="21"/>
          <w:szCs w:val="21"/>
        </w:rPr>
        <w:t> </w:t>
      </w:r>
    </w:p>
    <w:p w14:paraId="16BFEB97" w14:textId="75E02CF9"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8.1     Jury und Berufungsjury</w:t>
      </w:r>
      <w:r>
        <w:rPr>
          <w:rFonts w:ascii="Open Sans" w:hAnsi="Open Sans" w:cs="Open Sans"/>
          <w:color w:val="000000"/>
          <w:sz w:val="21"/>
          <w:szCs w:val="21"/>
        </w:rPr>
        <w:t> </w:t>
      </w:r>
      <w:r>
        <w:rPr>
          <w:rFonts w:ascii="Open Sans" w:hAnsi="Open Sans" w:cs="Open Sans"/>
          <w:color w:val="000000"/>
          <w:sz w:val="21"/>
          <w:szCs w:val="21"/>
        </w:rPr>
        <w:br/>
        <w:t>Die Zusammensetzung der Jury erfolgt gemäß der Sportordnung des Deutschen Schützenbundes. Die Berufungsjury wird vom Hessischen Schützenverband bestimmt.</w:t>
      </w:r>
    </w:p>
    <w:p w14:paraId="5BBDBBA6"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8.2  Kontrollen </w:t>
      </w:r>
      <w:r>
        <w:rPr>
          <w:rFonts w:ascii="Open Sans" w:hAnsi="Open Sans" w:cs="Open Sans"/>
          <w:color w:val="000000"/>
          <w:sz w:val="21"/>
          <w:szCs w:val="21"/>
        </w:rPr>
        <w:br/>
        <w:t>Die Waffen- und Wettkampfpasskontrolle erfolgt rechtzeitig vor dem Wettkampf.</w:t>
      </w:r>
    </w:p>
    <w:p w14:paraId="18D4A733" w14:textId="342A46AB"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8.3     Einsprüche </w:t>
      </w:r>
      <w:r>
        <w:rPr>
          <w:rFonts w:ascii="Open Sans" w:hAnsi="Open Sans" w:cs="Open Sans"/>
          <w:color w:val="000000"/>
          <w:sz w:val="21"/>
          <w:szCs w:val="21"/>
        </w:rPr>
        <w:br/>
        <w:t>Für Einsprüche und ihre Behandlung ist eine Gebühr in Höhe </w:t>
      </w:r>
      <w:r>
        <w:rPr>
          <w:rStyle w:val="Fett"/>
          <w:rFonts w:ascii="Open Sans" w:hAnsi="Open Sans" w:cs="Open Sans"/>
          <w:color w:val="000000"/>
          <w:sz w:val="21"/>
          <w:szCs w:val="21"/>
        </w:rPr>
        <w:t>30 EUR</w:t>
      </w:r>
      <w:r>
        <w:rPr>
          <w:rFonts w:ascii="Open Sans" w:hAnsi="Open Sans" w:cs="Open Sans"/>
          <w:color w:val="000000"/>
          <w:sz w:val="21"/>
          <w:szCs w:val="21"/>
        </w:rPr>
        <w:t> und bei Berufungen </w:t>
      </w:r>
      <w:r w:rsidR="00ED4EE8">
        <w:rPr>
          <w:rFonts w:ascii="Open Sans" w:hAnsi="Open Sans" w:cs="Open Sans"/>
          <w:color w:val="000000"/>
          <w:sz w:val="21"/>
          <w:szCs w:val="21"/>
        </w:rPr>
        <w:t xml:space="preserve"> </w:t>
      </w:r>
      <w:r>
        <w:rPr>
          <w:rStyle w:val="Fett"/>
          <w:rFonts w:ascii="Open Sans" w:hAnsi="Open Sans" w:cs="Open Sans"/>
          <w:color w:val="000000"/>
          <w:sz w:val="21"/>
          <w:szCs w:val="21"/>
        </w:rPr>
        <w:t>30 EUR</w:t>
      </w:r>
      <w:r>
        <w:rPr>
          <w:rFonts w:ascii="Open Sans" w:hAnsi="Open Sans" w:cs="Open Sans"/>
          <w:color w:val="000000"/>
          <w:sz w:val="21"/>
          <w:szCs w:val="21"/>
        </w:rPr>
        <w:t> zu entrichten. Die Einsprüche sind sofort schriftlich beim Wettkampfleiter einzureichen.</w:t>
      </w:r>
    </w:p>
    <w:p w14:paraId="311F057A" w14:textId="77777777" w:rsidR="00D32BA1" w:rsidRDefault="00D32BA1" w:rsidP="00D32BA1">
      <w:pPr>
        <w:pStyle w:val="StandardWeb"/>
        <w:shd w:val="clear" w:color="auto" w:fill="FFFFFF"/>
        <w:spacing w:before="0" w:beforeAutospacing="0" w:after="150" w:afterAutospacing="0"/>
        <w:rPr>
          <w:rFonts w:ascii="Open Sans" w:hAnsi="Open Sans" w:cs="Open Sans"/>
          <w:color w:val="000000"/>
          <w:sz w:val="21"/>
          <w:szCs w:val="21"/>
        </w:rPr>
      </w:pPr>
      <w:r>
        <w:rPr>
          <w:rStyle w:val="Fett"/>
          <w:rFonts w:ascii="Open Sans" w:hAnsi="Open Sans" w:cs="Open Sans"/>
          <w:color w:val="000000"/>
          <w:sz w:val="21"/>
          <w:szCs w:val="21"/>
        </w:rPr>
        <w:t>8.4     Sportordnung </w:t>
      </w:r>
      <w:r>
        <w:rPr>
          <w:rFonts w:ascii="Open Sans" w:hAnsi="Open Sans" w:cs="Open Sans"/>
          <w:color w:val="000000"/>
          <w:sz w:val="21"/>
          <w:szCs w:val="21"/>
        </w:rPr>
        <w:br/>
        <w:t>Sofern durch diese Ausschreibung nicht anders bestimmt, gelten die Regeln der Sportordnung des Deutschen Schützenbundes (Teil 0 Allgemein und Teil 3 Flinte) und die Regeln der FITASC.</w:t>
      </w:r>
    </w:p>
    <w:p w14:paraId="0925E015" w14:textId="77777777" w:rsidR="00C72514" w:rsidRPr="00D32BA1" w:rsidRDefault="00C72514" w:rsidP="00D32BA1"/>
    <w:sectPr w:rsidR="00C72514" w:rsidRPr="00D32B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69"/>
    <w:rsid w:val="0003393B"/>
    <w:rsid w:val="00066364"/>
    <w:rsid w:val="000D3C20"/>
    <w:rsid w:val="001F7F55"/>
    <w:rsid w:val="00276A7F"/>
    <w:rsid w:val="006154A5"/>
    <w:rsid w:val="006C5902"/>
    <w:rsid w:val="00724AD6"/>
    <w:rsid w:val="007B5929"/>
    <w:rsid w:val="00833669"/>
    <w:rsid w:val="008C78C0"/>
    <w:rsid w:val="00933CFE"/>
    <w:rsid w:val="009B0367"/>
    <w:rsid w:val="009B0AE2"/>
    <w:rsid w:val="00AD50B6"/>
    <w:rsid w:val="00C72514"/>
    <w:rsid w:val="00D32BA1"/>
    <w:rsid w:val="00ED4EE8"/>
    <w:rsid w:val="00F52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F2EE"/>
  <w15:chartTrackingRefBased/>
  <w15:docId w15:val="{42AE6F7E-B64E-4137-B4B1-D38C05FD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3366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33669"/>
    <w:rPr>
      <w:b/>
      <w:bCs/>
    </w:rPr>
  </w:style>
  <w:style w:type="character" w:styleId="Hyperlink">
    <w:name w:val="Hyperlink"/>
    <w:basedOn w:val="Absatz-Standardschriftart"/>
    <w:uiPriority w:val="99"/>
    <w:semiHidden/>
    <w:unhideWhenUsed/>
    <w:rsid w:val="00833669"/>
    <w:rPr>
      <w:color w:val="0000FF"/>
      <w:u w:val="single"/>
    </w:rPr>
  </w:style>
  <w:style w:type="paragraph" w:styleId="NurText">
    <w:name w:val="Plain Text"/>
    <w:basedOn w:val="Standard"/>
    <w:link w:val="NurTextZchn"/>
    <w:uiPriority w:val="99"/>
    <w:rsid w:val="009B0367"/>
    <w:pPr>
      <w:spacing w:after="0" w:line="240" w:lineRule="auto"/>
    </w:pPr>
    <w:rPr>
      <w:rFonts w:ascii="Courier New" w:eastAsia="Times New Roman" w:hAnsi="Courier New" w:cs="Times New Roman"/>
      <w:kern w:val="0"/>
      <w:sz w:val="20"/>
      <w:szCs w:val="20"/>
      <w:lang w:eastAsia="de-DE"/>
      <w14:ligatures w14:val="none"/>
    </w:rPr>
  </w:style>
  <w:style w:type="character" w:customStyle="1" w:styleId="NurTextZchn">
    <w:name w:val="Nur Text Zchn"/>
    <w:basedOn w:val="Absatz-Standardschriftart"/>
    <w:link w:val="NurText"/>
    <w:uiPriority w:val="99"/>
    <w:rsid w:val="009B0367"/>
    <w:rPr>
      <w:rFonts w:ascii="Courier New" w:eastAsia="Times New Roman" w:hAnsi="Courier New"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84408">
      <w:bodyDiv w:val="1"/>
      <w:marLeft w:val="0"/>
      <w:marRight w:val="0"/>
      <w:marTop w:val="0"/>
      <w:marBottom w:val="0"/>
      <w:divBdr>
        <w:top w:val="none" w:sz="0" w:space="0" w:color="auto"/>
        <w:left w:val="none" w:sz="0" w:space="0" w:color="auto"/>
        <w:bottom w:val="none" w:sz="0" w:space="0" w:color="auto"/>
        <w:right w:val="none" w:sz="0" w:space="0" w:color="auto"/>
      </w:divBdr>
      <w:divsChild>
        <w:div w:id="1102608278">
          <w:marLeft w:val="0"/>
          <w:marRight w:val="0"/>
          <w:marTop w:val="0"/>
          <w:marBottom w:val="0"/>
          <w:divBdr>
            <w:top w:val="none" w:sz="0" w:space="0" w:color="auto"/>
            <w:left w:val="none" w:sz="0" w:space="0" w:color="auto"/>
            <w:bottom w:val="none" w:sz="0" w:space="0" w:color="auto"/>
            <w:right w:val="none" w:sz="0" w:space="0" w:color="auto"/>
          </w:divBdr>
        </w:div>
      </w:divsChild>
    </w:div>
    <w:div w:id="2028217963">
      <w:bodyDiv w:val="1"/>
      <w:marLeft w:val="0"/>
      <w:marRight w:val="0"/>
      <w:marTop w:val="0"/>
      <w:marBottom w:val="0"/>
      <w:divBdr>
        <w:top w:val="none" w:sz="0" w:space="0" w:color="auto"/>
        <w:left w:val="none" w:sz="0" w:space="0" w:color="auto"/>
        <w:bottom w:val="none" w:sz="0" w:space="0" w:color="auto"/>
        <w:right w:val="none" w:sz="0" w:space="0" w:color="auto"/>
      </w:divBdr>
      <w:divsChild>
        <w:div w:id="3207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ita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tasc.com/" TargetMode="External"/><Relationship Id="rId5" Type="http://schemas.openxmlformats.org/officeDocument/2006/relationships/hyperlink" Target="javascript:linkTo_UnCryptMailto(%27nbjmup%2BnjdibfmfdlAu.pomjof%5C%2Fef%27);" TargetMode="External"/><Relationship Id="rId4" Type="http://schemas.openxmlformats.org/officeDocument/2006/relationships/hyperlink" Target="javascript:linkTo_UnCryptMailto(%27nbjmup%2BMNAiftt.tdivfuafo%5C%2Fef%27);"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4307</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Eck</dc:creator>
  <cp:keywords/>
  <dc:description/>
  <cp:lastModifiedBy>Leon Michel</cp:lastModifiedBy>
  <cp:revision>5</cp:revision>
  <dcterms:created xsi:type="dcterms:W3CDTF">2025-11-03T09:02:00Z</dcterms:created>
  <dcterms:modified xsi:type="dcterms:W3CDTF">2026-02-01T13:03:00Z</dcterms:modified>
</cp:coreProperties>
</file>